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9C6F6" w14:textId="0793B2AC" w:rsidR="00F371C1" w:rsidRPr="00BC080D" w:rsidRDefault="0080190F" w:rsidP="00BC080D">
      <w:pPr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C080D">
        <w:rPr>
          <w:rFonts w:ascii="Arial" w:hAnsi="Arial" w:cs="Arial"/>
          <w:b/>
          <w:bCs/>
          <w:sz w:val="22"/>
          <w:szCs w:val="22"/>
        </w:rPr>
        <w:t xml:space="preserve">Příloha </w:t>
      </w:r>
      <w:r w:rsidR="00BC080D" w:rsidRPr="00BC080D">
        <w:rPr>
          <w:rFonts w:ascii="Arial" w:hAnsi="Arial" w:cs="Arial"/>
          <w:b/>
          <w:bCs/>
          <w:sz w:val="22"/>
          <w:szCs w:val="22"/>
        </w:rPr>
        <w:t xml:space="preserve">č. </w:t>
      </w:r>
      <w:r w:rsidR="005170D2">
        <w:rPr>
          <w:rFonts w:ascii="Arial" w:hAnsi="Arial" w:cs="Arial"/>
          <w:b/>
          <w:bCs/>
          <w:sz w:val="22"/>
          <w:szCs w:val="22"/>
        </w:rPr>
        <w:t>3</w:t>
      </w:r>
    </w:p>
    <w:p w14:paraId="707BEAD0" w14:textId="77777777" w:rsidR="0080190F" w:rsidRPr="00BC080D" w:rsidRDefault="0080190F">
      <w:pPr>
        <w:rPr>
          <w:rFonts w:ascii="Arial" w:hAnsi="Arial" w:cs="Arial"/>
          <w:sz w:val="22"/>
          <w:szCs w:val="22"/>
        </w:rPr>
      </w:pPr>
    </w:p>
    <w:p w14:paraId="5CEC2DD7" w14:textId="47AC3D46" w:rsidR="0080190F" w:rsidRPr="00BC080D" w:rsidRDefault="00BC080D" w:rsidP="00BC080D">
      <w:pPr>
        <w:jc w:val="center"/>
        <w:rPr>
          <w:rFonts w:ascii="Arial" w:hAnsi="Arial" w:cs="Arial"/>
          <w:b/>
          <w:sz w:val="28"/>
          <w:szCs w:val="28"/>
        </w:rPr>
      </w:pPr>
      <w:r w:rsidRPr="00BC080D">
        <w:rPr>
          <w:rFonts w:ascii="Arial" w:hAnsi="Arial" w:cs="Arial"/>
          <w:b/>
          <w:sz w:val="28"/>
          <w:szCs w:val="28"/>
        </w:rPr>
        <w:t>Zúžení</w:t>
      </w:r>
      <w:r w:rsidR="00B208ED" w:rsidRPr="00BC080D">
        <w:rPr>
          <w:rFonts w:ascii="Arial" w:hAnsi="Arial" w:cs="Arial"/>
          <w:b/>
          <w:sz w:val="28"/>
          <w:szCs w:val="28"/>
        </w:rPr>
        <w:t xml:space="preserve"> Projektové dokumentace</w:t>
      </w:r>
    </w:p>
    <w:p w14:paraId="6BA769BE" w14:textId="77777777" w:rsidR="0080190F" w:rsidRPr="00BC080D" w:rsidRDefault="0080190F">
      <w:pPr>
        <w:rPr>
          <w:rFonts w:ascii="Arial" w:hAnsi="Arial" w:cs="Arial"/>
          <w:sz w:val="22"/>
          <w:szCs w:val="22"/>
        </w:rPr>
      </w:pPr>
    </w:p>
    <w:p w14:paraId="109099A9" w14:textId="77777777" w:rsidR="0080190F" w:rsidRPr="00BC080D" w:rsidRDefault="0080190F">
      <w:pPr>
        <w:rPr>
          <w:rFonts w:ascii="Arial" w:hAnsi="Arial" w:cs="Arial"/>
          <w:sz w:val="22"/>
          <w:szCs w:val="22"/>
        </w:rPr>
      </w:pPr>
    </w:p>
    <w:p w14:paraId="166390C9" w14:textId="2D50F3E0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 xml:space="preserve">Na podkladě rozhodnutí Objednatele z důvodů </w:t>
      </w:r>
      <w:proofErr w:type="spellStart"/>
      <w:r w:rsidRPr="00BC080D">
        <w:rPr>
          <w:rFonts w:ascii="Arial" w:hAnsi="Arial" w:cs="Arial"/>
          <w:sz w:val="22"/>
          <w:szCs w:val="22"/>
        </w:rPr>
        <w:t>technicko</w:t>
      </w:r>
      <w:bookmarkStart w:id="0" w:name="_GoBack"/>
      <w:bookmarkEnd w:id="0"/>
      <w:r w:rsidRPr="00BC080D">
        <w:rPr>
          <w:rFonts w:ascii="Arial" w:hAnsi="Arial" w:cs="Arial"/>
          <w:sz w:val="22"/>
          <w:szCs w:val="22"/>
        </w:rPr>
        <w:t>-ekonomické</w:t>
      </w:r>
      <w:proofErr w:type="spellEnd"/>
      <w:r w:rsidRPr="00BC080D">
        <w:rPr>
          <w:rFonts w:ascii="Arial" w:hAnsi="Arial" w:cs="Arial"/>
          <w:sz w:val="22"/>
          <w:szCs w:val="22"/>
        </w:rPr>
        <w:t xml:space="preserve"> optimalizace provedení rekonstrukce střešního pláště budovy </w:t>
      </w:r>
      <w:r w:rsidR="00550D29" w:rsidRPr="00550D29">
        <w:rPr>
          <w:rFonts w:ascii="Arial" w:hAnsi="Arial" w:cs="Arial"/>
          <w:sz w:val="22"/>
          <w:szCs w:val="22"/>
        </w:rPr>
        <w:t>na budově výrobního závodu</w:t>
      </w:r>
      <w:r w:rsidR="00550D29">
        <w:rPr>
          <w:rFonts w:ascii="Arial" w:hAnsi="Arial" w:cs="Arial"/>
          <w:sz w:val="22"/>
          <w:szCs w:val="22"/>
        </w:rPr>
        <w:t xml:space="preserve"> </w:t>
      </w:r>
      <w:r w:rsidR="00550D29" w:rsidRPr="00550D29">
        <w:rPr>
          <w:rFonts w:ascii="Arial" w:hAnsi="Arial" w:cs="Arial"/>
          <w:sz w:val="22"/>
          <w:szCs w:val="22"/>
        </w:rPr>
        <w:t xml:space="preserve">II </w:t>
      </w:r>
      <w:r w:rsidR="00550D29">
        <w:rPr>
          <w:rFonts w:ascii="Arial" w:hAnsi="Arial" w:cs="Arial"/>
          <w:sz w:val="22"/>
          <w:szCs w:val="22"/>
        </w:rPr>
        <w:t>O</w:t>
      </w:r>
      <w:r w:rsidR="00550D29" w:rsidRPr="00550D29">
        <w:rPr>
          <w:rFonts w:ascii="Arial" w:hAnsi="Arial" w:cs="Arial"/>
          <w:sz w:val="22"/>
          <w:szCs w:val="22"/>
        </w:rPr>
        <w:t>bjednatele</w:t>
      </w:r>
      <w:r w:rsidR="00550D29">
        <w:rPr>
          <w:rFonts w:ascii="Arial" w:hAnsi="Arial" w:cs="Arial"/>
          <w:sz w:val="22"/>
          <w:szCs w:val="22"/>
        </w:rPr>
        <w:t>,</w:t>
      </w:r>
      <w:r w:rsidR="00550D29" w:rsidRPr="00550D29">
        <w:rPr>
          <w:rFonts w:ascii="Arial" w:hAnsi="Arial" w:cs="Arial"/>
          <w:sz w:val="22"/>
          <w:szCs w:val="22"/>
        </w:rPr>
        <w:t xml:space="preserve"> na adrese: Za Viaduktem 8, Praha 7, Česká republika</w:t>
      </w:r>
      <w:r w:rsidR="00550D29">
        <w:rPr>
          <w:rFonts w:ascii="Arial" w:hAnsi="Arial" w:cs="Arial"/>
          <w:sz w:val="22"/>
          <w:szCs w:val="22"/>
        </w:rPr>
        <w:t xml:space="preserve"> </w:t>
      </w:r>
      <w:r w:rsidR="00550D29" w:rsidRPr="00550D29">
        <w:rPr>
          <w:rFonts w:ascii="Arial" w:hAnsi="Arial" w:cs="Arial"/>
          <w:sz w:val="22"/>
          <w:szCs w:val="22"/>
        </w:rPr>
        <w:t>(dále jen „místo plnění“ nebo „objekt objednatele“ nebo „VZ II“)</w:t>
      </w:r>
      <w:r w:rsidRPr="00BC080D">
        <w:rPr>
          <w:rFonts w:ascii="Arial" w:hAnsi="Arial" w:cs="Arial"/>
          <w:sz w:val="22"/>
          <w:szCs w:val="22"/>
        </w:rPr>
        <w:t>, dochází k omezenému rozsahu provádění prací dle přiložené Projektové dokumentace zpracované</w:t>
      </w:r>
      <w:r w:rsidR="005A1E4D">
        <w:rPr>
          <w:rFonts w:ascii="Arial" w:hAnsi="Arial" w:cs="Arial"/>
          <w:sz w:val="22"/>
          <w:szCs w:val="22"/>
        </w:rPr>
        <w:t xml:space="preserve"> společností</w:t>
      </w:r>
      <w:r w:rsidRPr="00BC080D">
        <w:rPr>
          <w:rFonts w:ascii="Arial" w:hAnsi="Arial" w:cs="Arial"/>
          <w:sz w:val="22"/>
          <w:szCs w:val="22"/>
        </w:rPr>
        <w:t xml:space="preserve"> </w:t>
      </w:r>
      <w:r w:rsidR="005A1E4D" w:rsidRPr="003D6A65">
        <w:rPr>
          <w:rFonts w:ascii="Arial" w:hAnsi="Arial" w:cs="Arial"/>
          <w:sz w:val="22"/>
          <w:szCs w:val="22"/>
        </w:rPr>
        <w:t>APRIS</w:t>
      </w:r>
      <w:r w:rsidR="003D6A65" w:rsidRPr="003D6A65">
        <w:rPr>
          <w:rFonts w:ascii="Arial" w:hAnsi="Arial" w:cs="Arial"/>
          <w:sz w:val="22"/>
          <w:szCs w:val="22"/>
        </w:rPr>
        <w:t xml:space="preserve"> 3MP s.r.o., </w:t>
      </w:r>
      <w:r w:rsidR="002F53A0">
        <w:rPr>
          <w:rFonts w:ascii="Arial" w:hAnsi="Arial" w:cs="Arial"/>
          <w:sz w:val="22"/>
          <w:szCs w:val="22"/>
        </w:rPr>
        <w:t xml:space="preserve">IČO: </w:t>
      </w:r>
      <w:r w:rsidR="002F53A0" w:rsidRPr="002F53A0">
        <w:rPr>
          <w:rFonts w:ascii="Arial" w:hAnsi="Arial" w:cs="Arial"/>
          <w:sz w:val="22"/>
          <w:szCs w:val="22"/>
        </w:rPr>
        <w:t>27183912</w:t>
      </w:r>
      <w:r w:rsidR="002F53A0">
        <w:rPr>
          <w:rFonts w:ascii="Arial" w:hAnsi="Arial" w:cs="Arial"/>
          <w:sz w:val="22"/>
          <w:szCs w:val="22"/>
        </w:rPr>
        <w:t>,</w:t>
      </w:r>
      <w:r w:rsidR="002F53A0" w:rsidRPr="002F53A0">
        <w:rPr>
          <w:rFonts w:ascii="Arial" w:hAnsi="Arial" w:cs="Arial"/>
          <w:sz w:val="22"/>
          <w:szCs w:val="22"/>
        </w:rPr>
        <w:t xml:space="preserve"> </w:t>
      </w:r>
      <w:r w:rsidR="003D6A65" w:rsidRPr="003D6A65">
        <w:rPr>
          <w:rFonts w:ascii="Arial" w:hAnsi="Arial" w:cs="Arial"/>
          <w:sz w:val="22"/>
          <w:szCs w:val="22"/>
        </w:rPr>
        <w:t xml:space="preserve">se sídlem: </w:t>
      </w:r>
      <w:r w:rsidR="005A1E4D" w:rsidRPr="003D6A65">
        <w:rPr>
          <w:rFonts w:ascii="Arial" w:hAnsi="Arial" w:cs="Arial"/>
          <w:sz w:val="22"/>
          <w:szCs w:val="22"/>
        </w:rPr>
        <w:t>K Roztokům</w:t>
      </w:r>
      <w:r w:rsidR="005A1E4D">
        <w:t xml:space="preserve"> </w:t>
      </w:r>
      <w:r w:rsidR="005A1E4D" w:rsidRPr="003D6A65">
        <w:rPr>
          <w:rFonts w:ascii="Arial" w:hAnsi="Arial" w:cs="Arial"/>
          <w:sz w:val="22"/>
          <w:szCs w:val="22"/>
        </w:rPr>
        <w:t>190, 165 00 Praha 6 – Suchdol</w:t>
      </w:r>
      <w:r w:rsidR="009D7D8D" w:rsidRPr="003D6A65">
        <w:rPr>
          <w:rFonts w:ascii="Arial" w:hAnsi="Arial" w:cs="Arial"/>
          <w:sz w:val="22"/>
          <w:szCs w:val="22"/>
        </w:rPr>
        <w:t xml:space="preserve">. </w:t>
      </w:r>
      <w:r w:rsidRPr="003D6A65">
        <w:rPr>
          <w:rFonts w:ascii="Arial" w:hAnsi="Arial" w:cs="Arial"/>
          <w:sz w:val="22"/>
          <w:szCs w:val="22"/>
        </w:rPr>
        <w:t>Objednat</w:t>
      </w:r>
      <w:r w:rsidR="00550D29" w:rsidRPr="003D6A65">
        <w:rPr>
          <w:rFonts w:ascii="Arial" w:hAnsi="Arial" w:cs="Arial"/>
          <w:sz w:val="22"/>
          <w:szCs w:val="22"/>
        </w:rPr>
        <w:t>e</w:t>
      </w:r>
      <w:r w:rsidRPr="003D6A65">
        <w:rPr>
          <w:rFonts w:ascii="Arial" w:hAnsi="Arial" w:cs="Arial"/>
          <w:sz w:val="22"/>
          <w:szCs w:val="22"/>
        </w:rPr>
        <w:t>l</w:t>
      </w:r>
      <w:r w:rsidRPr="00BC080D">
        <w:rPr>
          <w:rFonts w:ascii="Arial" w:hAnsi="Arial" w:cs="Arial"/>
          <w:sz w:val="22"/>
          <w:szCs w:val="22"/>
        </w:rPr>
        <w:t xml:space="preserve"> se rozhodl neprovádět zásah do části technologických zařízení umístěných na střeše objektu. Objednatel ověřil svými silami a posouzení reálnost provedení požadované rekonstrukce střešního pláště bez technických úprav ocelové plošiny nesoucí zařízení technologie.</w:t>
      </w:r>
    </w:p>
    <w:p w14:paraId="04B61ED4" w14:textId="77777777" w:rsidR="0080190F" w:rsidRPr="00BC080D" w:rsidRDefault="0080190F">
      <w:pPr>
        <w:rPr>
          <w:rFonts w:ascii="Arial" w:hAnsi="Arial" w:cs="Arial"/>
          <w:sz w:val="22"/>
          <w:szCs w:val="22"/>
        </w:rPr>
      </w:pPr>
    </w:p>
    <w:p w14:paraId="59C95A25" w14:textId="77777777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>Z toho důvodu nejsou tyto práce předmětem dodávek. Rozsah a tedy omezení dodávky stavebních prací se liší od komplexní přiložené Projektové dokumentace. Upřesnění je vyznačeno ve výkazu výměr, který má zájemce k dispozici a který bude jako podklad pro nabídkovou cenu vyplněn a předložen Objednateli v rámci nabídky. Dané položky jsou přeškrtnuty a nebudou oceňovány.</w:t>
      </w:r>
    </w:p>
    <w:p w14:paraId="1C9420F3" w14:textId="77777777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</w:p>
    <w:p w14:paraId="79C0C624" w14:textId="3098FD10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 xml:space="preserve">Projektová dokumentace je </w:t>
      </w:r>
      <w:r w:rsidR="00B208ED" w:rsidRPr="00BC080D">
        <w:rPr>
          <w:rFonts w:ascii="Arial" w:hAnsi="Arial" w:cs="Arial"/>
          <w:sz w:val="22"/>
          <w:szCs w:val="22"/>
        </w:rPr>
        <w:t>přiložena komplexní a obsahuje i výkresy, které řeší vyznačené – nepožadované činnosti – a tedy z</w:t>
      </w:r>
      <w:r w:rsidR="00550D29">
        <w:rPr>
          <w:rFonts w:ascii="Arial" w:hAnsi="Arial" w:cs="Arial"/>
          <w:sz w:val="22"/>
          <w:szCs w:val="22"/>
        </w:rPr>
        <w:t>ú</w:t>
      </w:r>
      <w:r w:rsidR="00B208ED" w:rsidRPr="00BC080D">
        <w:rPr>
          <w:rFonts w:ascii="Arial" w:hAnsi="Arial" w:cs="Arial"/>
          <w:sz w:val="22"/>
          <w:szCs w:val="22"/>
        </w:rPr>
        <w:t xml:space="preserve">žení </w:t>
      </w:r>
      <w:r w:rsidR="00550D29">
        <w:rPr>
          <w:rFonts w:ascii="Arial" w:hAnsi="Arial" w:cs="Arial"/>
          <w:sz w:val="22"/>
          <w:szCs w:val="22"/>
        </w:rPr>
        <w:t>p</w:t>
      </w:r>
      <w:r w:rsidR="00B208ED" w:rsidRPr="00BC080D">
        <w:rPr>
          <w:rFonts w:ascii="Arial" w:hAnsi="Arial" w:cs="Arial"/>
          <w:sz w:val="22"/>
          <w:szCs w:val="22"/>
        </w:rPr>
        <w:t>ředmětu díla. Projektová dokumentace je přiložena komplexní z důvodů případných nutných technických návazností.</w:t>
      </w:r>
    </w:p>
    <w:p w14:paraId="737E584C" w14:textId="77777777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</w:p>
    <w:p w14:paraId="510E5A50" w14:textId="77777777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>Technická specifikace – upřesnění PD:</w:t>
      </w:r>
    </w:p>
    <w:p w14:paraId="2EAB8EE6" w14:textId="77777777" w:rsidR="0080190F" w:rsidRPr="00BC080D" w:rsidRDefault="0080190F" w:rsidP="0080190F">
      <w:pPr>
        <w:jc w:val="both"/>
        <w:rPr>
          <w:rFonts w:ascii="Arial" w:hAnsi="Arial" w:cs="Arial"/>
          <w:sz w:val="22"/>
          <w:szCs w:val="22"/>
        </w:rPr>
      </w:pPr>
    </w:p>
    <w:p w14:paraId="0695CD3F" w14:textId="77777777" w:rsidR="0080190F" w:rsidRPr="00BC080D" w:rsidRDefault="0080190F" w:rsidP="0080190F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 xml:space="preserve">vypouští se přemístění stávající technologie oproti původní PD – nebude realizováno (viz PD č. D-01-601_OK_PRO_TECHNOLOGIE) = ocelová podkonstrukce </w:t>
      </w:r>
    </w:p>
    <w:p w14:paraId="3BEFAC80" w14:textId="7F7EAE78" w:rsidR="0080190F" w:rsidRPr="00BC080D" w:rsidRDefault="0080190F" w:rsidP="0080190F">
      <w:pPr>
        <w:autoSpaceDE w:val="0"/>
        <w:autoSpaceDN w:val="0"/>
        <w:adjustRightInd w:val="0"/>
        <w:spacing w:after="120" w:line="276" w:lineRule="auto"/>
        <w:ind w:left="567" w:hanging="283"/>
        <w:rPr>
          <w:rFonts w:ascii="Arial" w:hAnsi="Arial" w:cs="Arial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>b) akustická clona – nebude demontována (viz PD D-01-602_AKUSTICKA_STENA) = vypouští se</w:t>
      </w:r>
      <w:r w:rsidR="009D7D8D">
        <w:rPr>
          <w:rFonts w:ascii="Arial" w:hAnsi="Arial" w:cs="Arial"/>
          <w:sz w:val="22"/>
          <w:szCs w:val="22"/>
        </w:rPr>
        <w:t>,</w:t>
      </w:r>
      <w:r w:rsidRPr="00BC080D">
        <w:rPr>
          <w:rFonts w:ascii="Arial" w:hAnsi="Arial" w:cs="Arial"/>
          <w:sz w:val="22"/>
          <w:szCs w:val="22"/>
        </w:rPr>
        <w:t xml:space="preserve"> nebude realizováno</w:t>
      </w:r>
    </w:p>
    <w:p w14:paraId="74B97055" w14:textId="3B21FA57" w:rsidR="0080190F" w:rsidRPr="00BC080D" w:rsidRDefault="003D760F" w:rsidP="0080190F">
      <w:pPr>
        <w:ind w:left="567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BC080D">
        <w:rPr>
          <w:rFonts w:ascii="Arial" w:hAnsi="Arial" w:cs="Arial"/>
          <w:sz w:val="22"/>
          <w:szCs w:val="22"/>
        </w:rPr>
        <w:t xml:space="preserve"> </w:t>
      </w:r>
    </w:p>
    <w:p w14:paraId="091751D0" w14:textId="77777777" w:rsidR="0080190F" w:rsidRDefault="0080190F"/>
    <w:p w14:paraId="5EAA3F73" w14:textId="77777777" w:rsidR="0080190F" w:rsidRDefault="0080190F"/>
    <w:sectPr w:rsidR="0080190F" w:rsidSect="006841E7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909BF" w14:textId="77777777" w:rsidR="007A134B" w:rsidRDefault="007A134B" w:rsidP="00BC080D">
      <w:r>
        <w:separator/>
      </w:r>
    </w:p>
  </w:endnote>
  <w:endnote w:type="continuationSeparator" w:id="0">
    <w:p w14:paraId="28416583" w14:textId="77777777" w:rsidR="007A134B" w:rsidRDefault="007A134B" w:rsidP="00BC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4F598" w14:textId="77777777" w:rsidR="007A134B" w:rsidRDefault="007A134B" w:rsidP="00BC080D">
      <w:r>
        <w:separator/>
      </w:r>
    </w:p>
  </w:footnote>
  <w:footnote w:type="continuationSeparator" w:id="0">
    <w:p w14:paraId="36B2108A" w14:textId="77777777" w:rsidR="007A134B" w:rsidRDefault="007A134B" w:rsidP="00BC0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D2F83" w14:textId="636BE8F9" w:rsidR="00BC080D" w:rsidRDefault="00BC080D" w:rsidP="00BC080D">
    <w:pPr>
      <w:pStyle w:val="Zhlav"/>
      <w:jc w:val="right"/>
    </w:pPr>
    <w:r>
      <w:t xml:space="preserve">Příloha č. </w:t>
    </w:r>
    <w:r w:rsidR="005170D2">
      <w:t>3</w:t>
    </w:r>
    <w:r>
      <w:t xml:space="preserve"> ke Smlouvě o dílo ev. č. </w:t>
    </w:r>
    <w:r w:rsidRPr="00BC080D">
      <w:t>001/OS/2021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C26E5"/>
    <w:multiLevelType w:val="hybridMultilevel"/>
    <w:tmpl w:val="1A801E84"/>
    <w:lvl w:ilvl="0" w:tplc="724424B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6C50561"/>
    <w:multiLevelType w:val="multilevel"/>
    <w:tmpl w:val="89783F0C"/>
    <w:lvl w:ilvl="0">
      <w:start w:val="1"/>
      <w:numFmt w:val="decimal"/>
      <w:lvlText w:val="%1."/>
      <w:lvlJc w:val="left"/>
      <w:pPr>
        <w:ind w:left="568" w:hanging="142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0F"/>
    <w:rsid w:val="002F53A0"/>
    <w:rsid w:val="003D19F5"/>
    <w:rsid w:val="003D3405"/>
    <w:rsid w:val="003D6A65"/>
    <w:rsid w:val="003D760F"/>
    <w:rsid w:val="005170D2"/>
    <w:rsid w:val="00550D29"/>
    <w:rsid w:val="005A1E4D"/>
    <w:rsid w:val="006841E7"/>
    <w:rsid w:val="007A134B"/>
    <w:rsid w:val="007E6AAF"/>
    <w:rsid w:val="0080190F"/>
    <w:rsid w:val="00881370"/>
    <w:rsid w:val="008C24D6"/>
    <w:rsid w:val="009D7D8D"/>
    <w:rsid w:val="009F6844"/>
    <w:rsid w:val="00A463B0"/>
    <w:rsid w:val="00B208ED"/>
    <w:rsid w:val="00BB172B"/>
    <w:rsid w:val="00BC080D"/>
    <w:rsid w:val="00C7743B"/>
    <w:rsid w:val="00D94611"/>
    <w:rsid w:val="00F3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BDD2"/>
  <w14:defaultImageDpi w14:val="32767"/>
  <w15:docId w15:val="{C782EEC9-06DC-4781-97CA-66F1F735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8019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80190F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19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90F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90F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3D760F"/>
  </w:style>
  <w:style w:type="paragraph" w:styleId="Zhlav">
    <w:name w:val="header"/>
    <w:basedOn w:val="Normln"/>
    <w:link w:val="ZhlavChar"/>
    <w:uiPriority w:val="99"/>
    <w:unhideWhenUsed/>
    <w:rsid w:val="00BC08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080D"/>
  </w:style>
  <w:style w:type="paragraph" w:styleId="Zpat">
    <w:name w:val="footer"/>
    <w:basedOn w:val="Normln"/>
    <w:link w:val="ZpatChar"/>
    <w:uiPriority w:val="99"/>
    <w:unhideWhenUsed/>
    <w:rsid w:val="00BC08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0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CENIN, státní podnik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Holub</dc:creator>
  <cp:lastModifiedBy>Kmoníčková Klára</cp:lastModifiedBy>
  <cp:revision>10</cp:revision>
  <dcterms:created xsi:type="dcterms:W3CDTF">2021-01-20T13:38:00Z</dcterms:created>
  <dcterms:modified xsi:type="dcterms:W3CDTF">2021-02-09T08:50:00Z</dcterms:modified>
</cp:coreProperties>
</file>